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numPr>
          <w:ilvl w:val="2"/>
          <w:numId w:val="1"/>
        </w:numPr>
        <w:spacing w:lineRule="auto" w:line="240"/>
        <w:ind w:hanging="454" w:left="10205"/>
        <w:rPr/>
      </w:pPr>
      <w:r>
        <w:rPr/>
        <w:t>Приложение 2</w:t>
      </w:r>
    </w:p>
    <w:p>
      <w:pPr>
        <w:pStyle w:val="Heading3"/>
        <w:numPr>
          <w:ilvl w:val="2"/>
          <w:numId w:val="1"/>
        </w:numPr>
        <w:spacing w:lineRule="auto" w:line="240"/>
        <w:ind w:hanging="454" w:left="10205"/>
        <w:rPr/>
      </w:pPr>
      <w:r>
        <w:rPr/>
        <w:t xml:space="preserve">к постановлению администрации </w:t>
      </w:r>
    </w:p>
    <w:p>
      <w:pPr>
        <w:pStyle w:val="Heading3"/>
        <w:numPr>
          <w:ilvl w:val="2"/>
          <w:numId w:val="1"/>
        </w:numPr>
        <w:spacing w:lineRule="auto" w:line="240"/>
        <w:ind w:hanging="454" w:left="10205"/>
        <w:rPr/>
      </w:pPr>
      <w:r>
        <w:rPr/>
        <w:t>муниципального образования</w:t>
      </w:r>
    </w:p>
    <w:p>
      <w:pPr>
        <w:pStyle w:val="Heading3"/>
        <w:numPr>
          <w:ilvl w:val="2"/>
          <w:numId w:val="1"/>
        </w:numPr>
        <w:spacing w:lineRule="auto" w:line="240"/>
        <w:ind w:hanging="454" w:left="10205"/>
        <w:rPr/>
      </w:pPr>
      <w:r>
        <w:rPr/>
        <w:t xml:space="preserve">Туапсинский муниципальный округ </w:t>
      </w:r>
    </w:p>
    <w:p>
      <w:pPr>
        <w:pStyle w:val="Heading3"/>
        <w:numPr>
          <w:ilvl w:val="2"/>
          <w:numId w:val="1"/>
        </w:numPr>
        <w:spacing w:lineRule="auto" w:line="240"/>
        <w:ind w:hanging="454" w:left="10205"/>
        <w:rPr/>
      </w:pPr>
      <w:r>
        <w:rPr/>
        <w:t>Краснодарского края</w:t>
      </w:r>
    </w:p>
    <w:p>
      <w:pPr>
        <w:pStyle w:val="Heading3"/>
        <w:numPr>
          <w:ilvl w:val="2"/>
          <w:numId w:val="1"/>
        </w:numPr>
        <w:spacing w:lineRule="auto" w:line="240"/>
        <w:ind w:hanging="454" w:left="10205"/>
        <w:rPr/>
      </w:pPr>
      <w:r>
        <w:rPr/>
        <w:t>от ______________№_________</w:t>
      </w:r>
    </w:p>
    <w:p>
      <w:pPr>
        <w:pStyle w:val="Normal"/>
        <w:spacing w:lineRule="auto" w:line="240" w:before="0" w:after="0"/>
        <w:ind w:left="1077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9751"/>
        <w:rPr/>
      </w:pPr>
      <w:r>
        <w:rPr>
          <w:rFonts w:ascii="Times New Roman" w:hAnsi="Times New Roman"/>
          <w:sz w:val="28"/>
          <w:szCs w:val="28"/>
        </w:rPr>
        <w:t>«Приложение 8</w:t>
      </w:r>
    </w:p>
    <w:p>
      <w:pPr>
        <w:pStyle w:val="Normal"/>
        <w:spacing w:lineRule="auto" w:line="240" w:before="0" w:after="0"/>
        <w:ind w:left="9751"/>
        <w:rPr/>
      </w:pPr>
      <w:r>
        <w:rPr>
          <w:rFonts w:ascii="Times New Roman" w:hAnsi="Times New Roman"/>
          <w:sz w:val="28"/>
          <w:szCs w:val="28"/>
        </w:rPr>
        <w:t xml:space="preserve">к Порядку принятия решения </w:t>
      </w:r>
    </w:p>
    <w:p>
      <w:pPr>
        <w:pStyle w:val="Normal"/>
        <w:tabs>
          <w:tab w:val="clear" w:pos="708"/>
          <w:tab w:val="left" w:pos="10915" w:leader="none"/>
        </w:tabs>
        <w:spacing w:lineRule="auto" w:line="240" w:before="0" w:after="0"/>
        <w:ind w:left="9751"/>
        <w:rPr/>
      </w:pPr>
      <w:r>
        <w:rPr>
          <w:rFonts w:ascii="Times New Roman" w:hAnsi="Times New Roman"/>
          <w:sz w:val="28"/>
          <w:szCs w:val="28"/>
        </w:rPr>
        <w:t>о разработке,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формирования, реализации и оценки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эффективности реализации </w:t>
      </w:r>
    </w:p>
    <w:p>
      <w:pPr>
        <w:pStyle w:val="BodyTextIndent"/>
        <w:ind w:left="9751"/>
        <w:rPr/>
      </w:pPr>
      <w:r>
        <w:rPr/>
        <w:t xml:space="preserve">муниципальных программ Туапсинского муниципального округа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color w:val="2D2D2D"/>
          <w:sz w:val="28"/>
          <w:szCs w:val="28"/>
          <w:shd w:fill="FFFFFF" w:val="clear"/>
        </w:rPr>
      </w:pPr>
      <w:r>
        <w:rPr>
          <w:rFonts w:ascii="Times New Roman" w:hAnsi="Times New Roman"/>
          <w:b/>
          <w:color w:val="2D2D2D"/>
          <w:sz w:val="28"/>
          <w:szCs w:val="28"/>
          <w:shd w:fill="FFFFFF" w:val="clear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color w:val="2D2D2D"/>
          <w:sz w:val="28"/>
          <w:szCs w:val="28"/>
          <w:shd w:fill="FFFFFF" w:val="clear"/>
        </w:rPr>
      </w:pPr>
      <w:r>
        <w:rPr>
          <w:rFonts w:ascii="Times New Roman" w:hAnsi="Times New Roman"/>
          <w:b/>
          <w:color w:val="2D2D2D"/>
          <w:sz w:val="28"/>
          <w:szCs w:val="28"/>
          <w:shd w:fill="FFFFFF" w:val="clear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color w:val="2D2D2D"/>
          <w:sz w:val="28"/>
          <w:szCs w:val="28"/>
          <w:shd w:fill="FFFFFF" w:val="clear"/>
        </w:rPr>
      </w:pPr>
      <w:r>
        <w:rPr>
          <w:rFonts w:ascii="Times New Roman" w:hAnsi="Times New Roman"/>
          <w:b/>
          <w:color w:val="2D2D2D"/>
          <w:sz w:val="28"/>
          <w:szCs w:val="28"/>
          <w:shd w:fill="FFFFFF" w:val="clear"/>
        </w:rPr>
        <w:t xml:space="preserve">ПЕРЕЧЕНЬ МЕРОПРИЯТИЙ ПОДПРОГРАММЫ </w:t>
      </w:r>
    </w:p>
    <w:p>
      <w:pPr>
        <w:pStyle w:val="Normal"/>
        <w:spacing w:before="0" w:after="0"/>
        <w:jc w:val="center"/>
        <w:rPr>
          <w:rFonts w:ascii="Times New Roman" w:hAnsi="Times New Roman"/>
          <w:b/>
          <w:color w:val="2D2D2D"/>
          <w:sz w:val="28"/>
          <w:szCs w:val="28"/>
          <w:shd w:fill="FFFFFF" w:val="clear"/>
        </w:rPr>
      </w:pPr>
      <w:r>
        <w:rPr>
          <w:rFonts w:ascii="Times New Roman" w:hAnsi="Times New Roman"/>
          <w:b/>
          <w:color w:val="2D2D2D"/>
          <w:sz w:val="28"/>
          <w:szCs w:val="28"/>
          <w:shd w:fill="FFFFFF" w:val="clear"/>
        </w:rPr>
        <w:t xml:space="preserve"> </w:t>
      </w:r>
      <w:r>
        <w:rPr>
          <w:rFonts w:ascii="Times New Roman" w:hAnsi="Times New Roman"/>
          <w:b/>
          <w:color w:val="2D2D2D"/>
          <w:sz w:val="28"/>
          <w:szCs w:val="28"/>
          <w:shd w:fill="FFFFFF" w:val="clear"/>
        </w:rPr>
        <w:t>«______________________________________________________________________________________________»</w:t>
      </w:r>
    </w:p>
    <w:p>
      <w:pPr>
        <w:pStyle w:val="Normal"/>
        <w:spacing w:before="0" w:after="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1. Проектная часть</w:t>
      </w:r>
    </w:p>
    <w:tbl>
      <w:tblPr>
        <w:tblStyle w:val="af5"/>
        <w:tblW w:w="14709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816"/>
        <w:gridCol w:w="2162"/>
        <w:gridCol w:w="991"/>
        <w:gridCol w:w="1243"/>
        <w:gridCol w:w="1418"/>
        <w:gridCol w:w="1276"/>
        <w:gridCol w:w="1418"/>
        <w:gridCol w:w="1700"/>
        <w:gridCol w:w="2127"/>
        <w:gridCol w:w="1556"/>
      </w:tblGrid>
      <w:tr>
        <w:trPr/>
        <w:tc>
          <w:tcPr>
            <w:tcW w:w="816" w:type="dxa"/>
            <w:vMerge w:val="restart"/>
            <w:tcBorders>
              <w:bottom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2"/>
                <w:lang w:val="ru-RU" w:eastAsia="en-US" w:bidi="ar-SA"/>
              </w:rPr>
              <w:t>№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2"/>
                <w:lang w:val="ru-RU" w:eastAsia="en-US" w:bidi="ar-SA"/>
              </w:rPr>
              <w:t>п/п</w:t>
            </w:r>
          </w:p>
        </w:tc>
        <w:tc>
          <w:tcPr>
            <w:tcW w:w="2162" w:type="dxa"/>
            <w:vMerge w:val="restart"/>
            <w:tcBorders>
              <w:bottom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2"/>
                <w:lang w:val="ru-RU" w:eastAsia="en-US" w:bidi="ar-SA"/>
              </w:rPr>
              <w:t>Наименование мероприятия</w:t>
            </w:r>
          </w:p>
        </w:tc>
        <w:tc>
          <w:tcPr>
            <w:tcW w:w="991" w:type="dxa"/>
            <w:vMerge w:val="restart"/>
            <w:tcBorders>
              <w:bottom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2"/>
                <w:lang w:val="ru-RU" w:eastAsia="en-US" w:bidi="ar-SA"/>
              </w:rPr>
              <w:t>Годы реали-зации</w:t>
            </w:r>
          </w:p>
        </w:tc>
        <w:tc>
          <w:tcPr>
            <w:tcW w:w="7055" w:type="dxa"/>
            <w:gridSpan w:val="5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2"/>
                <w:lang w:val="ru-RU" w:eastAsia="en-US" w:bidi="ar-SA"/>
              </w:rPr>
              <w:t>Объем финансирования, тыс. рублей</w:t>
            </w:r>
          </w:p>
        </w:tc>
        <w:tc>
          <w:tcPr>
            <w:tcW w:w="2127" w:type="dxa"/>
            <w:vMerge w:val="restart"/>
            <w:tcBorders>
              <w:bottom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-103" w:right="-10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2"/>
                <w:lang w:val="ru-RU" w:eastAsia="en-US" w:bidi="ar-SA"/>
              </w:rPr>
              <w:t>Непосредственный результат реализации мероприятия</w:t>
            </w:r>
          </w:p>
        </w:tc>
        <w:tc>
          <w:tcPr>
            <w:tcW w:w="1556" w:type="dxa"/>
            <w:vMerge w:val="restart"/>
            <w:tcBorders>
              <w:bottom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-107" w:right="-11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2"/>
                <w:lang w:val="ru-RU" w:eastAsia="en-US" w:bidi="ar-SA"/>
              </w:rPr>
              <w:t>Исполнитель основного мероприятия</w:t>
            </w:r>
          </w:p>
        </w:tc>
      </w:tr>
      <w:tr>
        <w:trPr/>
        <w:tc>
          <w:tcPr>
            <w:tcW w:w="816" w:type="dxa"/>
            <w:vMerge w:val="continue"/>
            <w:tcBorders>
              <w:bottom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2"/>
                <w:lang w:val="ru-RU" w:eastAsia="en-US" w:bidi="ar-SA"/>
              </w:rPr>
            </w:r>
          </w:p>
        </w:tc>
        <w:tc>
          <w:tcPr>
            <w:tcW w:w="2162" w:type="dxa"/>
            <w:vMerge w:val="continue"/>
            <w:tcBorders>
              <w:bottom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2"/>
                <w:lang w:val="ru-RU" w:eastAsia="en-US" w:bidi="ar-SA"/>
              </w:rPr>
            </w:r>
          </w:p>
        </w:tc>
        <w:tc>
          <w:tcPr>
            <w:tcW w:w="991" w:type="dxa"/>
            <w:vMerge w:val="continue"/>
            <w:tcBorders>
              <w:bottom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2"/>
                <w:lang w:val="ru-RU" w:eastAsia="en-US" w:bidi="ar-SA"/>
              </w:rPr>
            </w:r>
          </w:p>
        </w:tc>
        <w:tc>
          <w:tcPr>
            <w:tcW w:w="1243" w:type="dxa"/>
            <w:vMerge w:val="restart"/>
            <w:tcBorders>
              <w:bottom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2"/>
                <w:lang w:val="ru-RU" w:eastAsia="en-US" w:bidi="ar-SA"/>
              </w:rPr>
              <w:t>всего</w:t>
            </w:r>
          </w:p>
        </w:tc>
        <w:tc>
          <w:tcPr>
            <w:tcW w:w="5812" w:type="dxa"/>
            <w:gridSpan w:val="4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2"/>
                <w:lang w:val="ru-RU" w:eastAsia="en-US" w:bidi="ar-SA"/>
              </w:rPr>
              <w:t>в разрезе источников финансирования</w:t>
            </w:r>
          </w:p>
        </w:tc>
        <w:tc>
          <w:tcPr>
            <w:tcW w:w="2127" w:type="dxa"/>
            <w:vMerge w:val="continue"/>
            <w:tcBorders>
              <w:bottom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2"/>
                <w:lang w:val="ru-RU" w:eastAsia="en-US" w:bidi="ar-SA"/>
              </w:rPr>
            </w:r>
          </w:p>
        </w:tc>
        <w:tc>
          <w:tcPr>
            <w:tcW w:w="1556" w:type="dxa"/>
            <w:vMerge w:val="continue"/>
            <w:tcBorders>
              <w:bottom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816" w:type="dxa"/>
            <w:vMerge w:val="continue"/>
            <w:tcBorders>
              <w:bottom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2"/>
                <w:lang w:val="ru-RU" w:eastAsia="en-US" w:bidi="ar-SA"/>
              </w:rPr>
            </w:r>
          </w:p>
        </w:tc>
        <w:tc>
          <w:tcPr>
            <w:tcW w:w="2162" w:type="dxa"/>
            <w:vMerge w:val="continue"/>
            <w:tcBorders>
              <w:bottom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2"/>
                <w:lang w:val="ru-RU" w:eastAsia="en-US" w:bidi="ar-SA"/>
              </w:rPr>
            </w:r>
          </w:p>
        </w:tc>
        <w:tc>
          <w:tcPr>
            <w:tcW w:w="991" w:type="dxa"/>
            <w:vMerge w:val="continue"/>
            <w:tcBorders>
              <w:bottom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2"/>
                <w:lang w:val="ru-RU" w:eastAsia="en-US" w:bidi="ar-SA"/>
              </w:rPr>
            </w:r>
          </w:p>
        </w:tc>
        <w:tc>
          <w:tcPr>
            <w:tcW w:w="1243" w:type="dxa"/>
            <w:vMerge w:val="continue"/>
            <w:tcBorders>
              <w:bottom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2"/>
                <w:lang w:val="ru-RU" w:eastAsia="en-US" w:bidi="ar-SA"/>
              </w:rPr>
            </w:r>
          </w:p>
        </w:tc>
        <w:tc>
          <w:tcPr>
            <w:tcW w:w="1418" w:type="dxa"/>
            <w:tcBorders>
              <w:bottom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-102" w:right="-10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2"/>
                <w:lang w:val="ru-RU" w:eastAsia="en-US" w:bidi="ar-SA"/>
              </w:rPr>
              <w:t>федеральный бюджет</w:t>
            </w:r>
          </w:p>
        </w:tc>
        <w:tc>
          <w:tcPr>
            <w:tcW w:w="1276" w:type="dxa"/>
            <w:tcBorders>
              <w:bottom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2"/>
                <w:lang w:val="ru-RU" w:eastAsia="en-US" w:bidi="ar-SA"/>
              </w:rPr>
              <w:t>краевой бюджет</w:t>
            </w:r>
          </w:p>
        </w:tc>
        <w:tc>
          <w:tcPr>
            <w:tcW w:w="1418" w:type="dxa"/>
            <w:tcBorders>
              <w:bottom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2"/>
                <w:lang w:val="ru-RU" w:eastAsia="en-US" w:bidi="ar-SA"/>
              </w:rPr>
              <w:t>местный бюджет</w:t>
            </w:r>
          </w:p>
        </w:tc>
        <w:tc>
          <w:tcPr>
            <w:tcW w:w="1700" w:type="dxa"/>
            <w:tcBorders>
              <w:bottom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-110" w:right="-10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2"/>
                <w:lang w:val="ru-RU" w:eastAsia="en-US" w:bidi="ar-SA"/>
              </w:rPr>
              <w:t>внебюджетные источники</w:t>
            </w:r>
          </w:p>
        </w:tc>
        <w:tc>
          <w:tcPr>
            <w:tcW w:w="2127" w:type="dxa"/>
            <w:vMerge w:val="continue"/>
            <w:tcBorders>
              <w:bottom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2"/>
                <w:lang w:val="ru-RU" w:eastAsia="en-US" w:bidi="ar-SA"/>
              </w:rPr>
            </w:r>
          </w:p>
        </w:tc>
        <w:tc>
          <w:tcPr>
            <w:tcW w:w="1556" w:type="dxa"/>
            <w:vMerge w:val="continue"/>
            <w:tcBorders>
              <w:bottom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2"/>
                <w:lang w:val="ru-RU" w:eastAsia="en-US" w:bidi="ar-SA"/>
              </w:rPr>
            </w:r>
          </w:p>
        </w:tc>
      </w:tr>
    </w:tbl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"/>
        </w:rPr>
      </w:pPr>
      <w:r>
        <w:rPr>
          <w:rFonts w:ascii="Times New Roman" w:hAnsi="Times New Roman"/>
          <w:b/>
          <w:sz w:val="2"/>
        </w:rPr>
      </w:r>
    </w:p>
    <w:tbl>
      <w:tblPr>
        <w:tblStyle w:val="af5"/>
        <w:tblW w:w="14709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816"/>
        <w:gridCol w:w="2162"/>
        <w:gridCol w:w="991"/>
        <w:gridCol w:w="1243"/>
        <w:gridCol w:w="1418"/>
        <w:gridCol w:w="1276"/>
        <w:gridCol w:w="1418"/>
        <w:gridCol w:w="1700"/>
        <w:gridCol w:w="2127"/>
        <w:gridCol w:w="1556"/>
      </w:tblGrid>
      <w:tr>
        <w:trPr>
          <w:tblHeader w:val="true"/>
          <w:trHeight w:val="34" w:hRule="atLeast"/>
        </w:trPr>
        <w:tc>
          <w:tcPr>
            <w:tcW w:w="81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1</w:t>
            </w:r>
          </w:p>
        </w:tc>
        <w:tc>
          <w:tcPr>
            <w:tcW w:w="216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2</w:t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3</w:t>
            </w:r>
          </w:p>
        </w:tc>
        <w:tc>
          <w:tcPr>
            <w:tcW w:w="124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4</w:t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5</w:t>
            </w:r>
          </w:p>
        </w:tc>
        <w:tc>
          <w:tcPr>
            <w:tcW w:w="127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6</w:t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7</w:t>
            </w:r>
          </w:p>
        </w:tc>
        <w:tc>
          <w:tcPr>
            <w:tcW w:w="170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8</w:t>
            </w:r>
          </w:p>
        </w:tc>
        <w:tc>
          <w:tcPr>
            <w:tcW w:w="212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9</w:t>
            </w:r>
          </w:p>
        </w:tc>
        <w:tc>
          <w:tcPr>
            <w:tcW w:w="155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10</w:t>
            </w:r>
          </w:p>
        </w:tc>
      </w:tr>
      <w:tr>
        <w:trPr>
          <w:trHeight w:val="160" w:hRule="atLeast"/>
        </w:trPr>
        <w:tc>
          <w:tcPr>
            <w:tcW w:w="14707" w:type="dxa"/>
            <w:gridSpan w:val="10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Цель</w:t>
            </w:r>
          </w:p>
        </w:tc>
      </w:tr>
      <w:tr>
        <w:trPr/>
        <w:tc>
          <w:tcPr>
            <w:tcW w:w="81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1</w:t>
            </w:r>
          </w:p>
        </w:tc>
        <w:tc>
          <w:tcPr>
            <w:tcW w:w="13891" w:type="dxa"/>
            <w:gridSpan w:val="9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Задача 1</w:t>
            </w:r>
          </w:p>
        </w:tc>
      </w:tr>
      <w:tr>
        <w:trPr/>
        <w:tc>
          <w:tcPr>
            <w:tcW w:w="816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1.1</w:t>
            </w:r>
          </w:p>
        </w:tc>
        <w:tc>
          <w:tcPr>
            <w:tcW w:w="13891" w:type="dxa"/>
            <w:gridSpan w:val="9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Мероприятия, реализуемые в рамках проекта*</w:t>
            </w:r>
          </w:p>
        </w:tc>
      </w:tr>
      <w:tr>
        <w:trPr/>
        <w:tc>
          <w:tcPr>
            <w:tcW w:w="816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1.1.1</w:t>
            </w:r>
          </w:p>
        </w:tc>
        <w:tc>
          <w:tcPr>
            <w:tcW w:w="2162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Мероприятие 1.1</w:t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1-й год</w:t>
            </w:r>
          </w:p>
        </w:tc>
        <w:tc>
          <w:tcPr>
            <w:tcW w:w="124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27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70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12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556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</w:tr>
      <w:tr>
        <w:trPr>
          <w:trHeight w:val="95" w:hRule="atLeast"/>
        </w:trPr>
        <w:tc>
          <w:tcPr>
            <w:tcW w:w="816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162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2-й год</w:t>
            </w:r>
          </w:p>
        </w:tc>
        <w:tc>
          <w:tcPr>
            <w:tcW w:w="124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27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70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12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556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</w:tr>
      <w:tr>
        <w:trPr/>
        <w:tc>
          <w:tcPr>
            <w:tcW w:w="816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162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.....</w:t>
            </w:r>
          </w:p>
        </w:tc>
        <w:tc>
          <w:tcPr>
            <w:tcW w:w="124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27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70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12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556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</w:tr>
      <w:tr>
        <w:trPr/>
        <w:tc>
          <w:tcPr>
            <w:tcW w:w="816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162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n</w:t>
            </w: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-й год</w:t>
            </w:r>
          </w:p>
        </w:tc>
        <w:tc>
          <w:tcPr>
            <w:tcW w:w="124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27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70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12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556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</w:tr>
      <w:tr>
        <w:trPr/>
        <w:tc>
          <w:tcPr>
            <w:tcW w:w="816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162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всего</w:t>
            </w:r>
          </w:p>
        </w:tc>
        <w:tc>
          <w:tcPr>
            <w:tcW w:w="124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27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70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12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X</w:t>
            </w:r>
          </w:p>
        </w:tc>
        <w:tc>
          <w:tcPr>
            <w:tcW w:w="1556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</w:tr>
      <w:tr>
        <w:trPr/>
        <w:tc>
          <w:tcPr>
            <w:tcW w:w="81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1.1.2</w:t>
            </w:r>
          </w:p>
        </w:tc>
        <w:tc>
          <w:tcPr>
            <w:tcW w:w="216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…</w:t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24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27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70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12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55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</w:tr>
      <w:tr>
        <w:trPr/>
        <w:tc>
          <w:tcPr>
            <w:tcW w:w="81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2</w:t>
            </w:r>
          </w:p>
        </w:tc>
        <w:tc>
          <w:tcPr>
            <w:tcW w:w="13891" w:type="dxa"/>
            <w:gridSpan w:val="9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Задача 2</w:t>
            </w:r>
          </w:p>
        </w:tc>
      </w:tr>
      <w:tr>
        <w:trPr/>
        <w:tc>
          <w:tcPr>
            <w:tcW w:w="816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2.1</w:t>
            </w:r>
          </w:p>
        </w:tc>
        <w:tc>
          <w:tcPr>
            <w:tcW w:w="13891" w:type="dxa"/>
            <w:gridSpan w:val="9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Мероприятия, реализуемые в рамках проекта*</w:t>
            </w:r>
          </w:p>
        </w:tc>
      </w:tr>
      <w:tr>
        <w:trPr/>
        <w:tc>
          <w:tcPr>
            <w:tcW w:w="816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2.1.1</w:t>
            </w:r>
          </w:p>
        </w:tc>
        <w:tc>
          <w:tcPr>
            <w:tcW w:w="2162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Мероприятие 2.1</w:t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1-й год</w:t>
            </w:r>
          </w:p>
        </w:tc>
        <w:tc>
          <w:tcPr>
            <w:tcW w:w="124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27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70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12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556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</w:tr>
      <w:tr>
        <w:trPr/>
        <w:tc>
          <w:tcPr>
            <w:tcW w:w="816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162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2-й год</w:t>
            </w:r>
          </w:p>
        </w:tc>
        <w:tc>
          <w:tcPr>
            <w:tcW w:w="124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27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70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12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556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</w:tr>
      <w:tr>
        <w:trPr/>
        <w:tc>
          <w:tcPr>
            <w:tcW w:w="816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162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.....</w:t>
            </w:r>
          </w:p>
        </w:tc>
        <w:tc>
          <w:tcPr>
            <w:tcW w:w="124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27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70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12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556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</w:tr>
      <w:tr>
        <w:trPr/>
        <w:tc>
          <w:tcPr>
            <w:tcW w:w="816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162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n</w:t>
            </w: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-й год</w:t>
            </w:r>
          </w:p>
        </w:tc>
        <w:tc>
          <w:tcPr>
            <w:tcW w:w="124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27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70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12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556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</w:tr>
      <w:tr>
        <w:trPr/>
        <w:tc>
          <w:tcPr>
            <w:tcW w:w="816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162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всего</w:t>
            </w:r>
          </w:p>
        </w:tc>
        <w:tc>
          <w:tcPr>
            <w:tcW w:w="124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27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70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12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X</w:t>
            </w:r>
          </w:p>
        </w:tc>
        <w:tc>
          <w:tcPr>
            <w:tcW w:w="1556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</w:tr>
      <w:tr>
        <w:trPr/>
        <w:tc>
          <w:tcPr>
            <w:tcW w:w="81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2.1.2</w:t>
            </w:r>
          </w:p>
        </w:tc>
        <w:tc>
          <w:tcPr>
            <w:tcW w:w="216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…</w:t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24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27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70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12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556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</w:tr>
      <w:tr>
        <w:trPr/>
        <w:tc>
          <w:tcPr>
            <w:tcW w:w="816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162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Итого</w:t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1-й год</w:t>
            </w:r>
          </w:p>
        </w:tc>
        <w:tc>
          <w:tcPr>
            <w:tcW w:w="124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27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70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127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556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</w:tr>
      <w:tr>
        <w:trPr/>
        <w:tc>
          <w:tcPr>
            <w:tcW w:w="816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162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2-й год</w:t>
            </w:r>
          </w:p>
        </w:tc>
        <w:tc>
          <w:tcPr>
            <w:tcW w:w="124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27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70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127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556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</w:tr>
      <w:tr>
        <w:trPr/>
        <w:tc>
          <w:tcPr>
            <w:tcW w:w="816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162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.....</w:t>
            </w:r>
          </w:p>
        </w:tc>
        <w:tc>
          <w:tcPr>
            <w:tcW w:w="124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27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70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127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556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</w:tr>
      <w:tr>
        <w:trPr/>
        <w:tc>
          <w:tcPr>
            <w:tcW w:w="816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162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n</w:t>
            </w: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-й год</w:t>
            </w:r>
          </w:p>
        </w:tc>
        <w:tc>
          <w:tcPr>
            <w:tcW w:w="124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27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70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127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556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</w:tr>
      <w:tr>
        <w:trPr/>
        <w:tc>
          <w:tcPr>
            <w:tcW w:w="816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162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всего</w:t>
            </w:r>
          </w:p>
        </w:tc>
        <w:tc>
          <w:tcPr>
            <w:tcW w:w="124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27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70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127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556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</w:tr>
    </w:tbl>
    <w:p>
      <w:pPr>
        <w:pStyle w:val="Normal"/>
        <w:shd w:val="clear" w:color="auto" w:fill="FFFFFF"/>
        <w:spacing w:lineRule="atLeast" w:line="315" w:before="0" w:after="0"/>
        <w:jc w:val="both"/>
        <w:textAlignment w:val="baseline"/>
        <w:rPr>
          <w:rFonts w:ascii="Times New Roman" w:hAnsi="Times New Roman"/>
          <w:sz w:val="28"/>
          <w:szCs w:val="28"/>
          <w:shd w:fill="FFFFFF" w:val="clear"/>
        </w:rPr>
      </w:pPr>
      <w:r>
        <w:rPr>
          <w:rFonts w:ascii="Times New Roman" w:hAnsi="Times New Roman"/>
          <w:sz w:val="28"/>
          <w:szCs w:val="28"/>
          <w:shd w:fill="FFFFFF" w:val="clear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 указывается наименование проекта</w:t>
      </w:r>
    </w:p>
    <w:p>
      <w:pPr>
        <w:pStyle w:val="Normal"/>
        <w:shd w:val="clear" w:color="auto" w:fill="FFFFFF"/>
        <w:spacing w:lineRule="atLeast" w:line="315" w:before="0" w:after="0"/>
        <w:jc w:val="both"/>
        <w:textAlignment w:val="baseline"/>
        <w:rPr>
          <w:rFonts w:ascii="Times New Roman" w:hAnsi="Times New Roman"/>
          <w:sz w:val="28"/>
          <w:szCs w:val="28"/>
          <w:shd w:fill="FFFFFF" w:val="clear"/>
        </w:rPr>
      </w:pPr>
      <w:r>
        <w:rPr>
          <w:rFonts w:ascii="Times New Roman" w:hAnsi="Times New Roman"/>
          <w:sz w:val="28"/>
          <w:szCs w:val="28"/>
          <w:shd w:fill="FFFFFF" w:val="clear"/>
        </w:rPr>
      </w:r>
    </w:p>
    <w:p>
      <w:pPr>
        <w:pStyle w:val="Normal"/>
        <w:shd w:val="clear" w:color="auto" w:fill="FFFFFF"/>
        <w:spacing w:lineRule="atLeast" w:line="315" w:before="0" w:after="0"/>
        <w:jc w:val="center"/>
        <w:textAlignment w:val="baseline"/>
        <w:rPr>
          <w:rFonts w:ascii="Times New Roman" w:hAnsi="Times New Roman"/>
          <w:sz w:val="28"/>
          <w:szCs w:val="28"/>
          <w:shd w:fill="FFFFFF" w:val="clear"/>
        </w:rPr>
      </w:pPr>
      <w:r>
        <w:rPr>
          <w:rFonts w:ascii="Times New Roman" w:hAnsi="Times New Roman"/>
          <w:sz w:val="28"/>
          <w:szCs w:val="28"/>
          <w:shd w:fill="FFFFFF" w:val="clear"/>
        </w:rPr>
        <w:t>2. Процессная часть</w:t>
      </w:r>
    </w:p>
    <w:tbl>
      <w:tblPr>
        <w:tblStyle w:val="af5"/>
        <w:tblW w:w="14709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816"/>
        <w:gridCol w:w="2162"/>
        <w:gridCol w:w="991"/>
        <w:gridCol w:w="1243"/>
        <w:gridCol w:w="1418"/>
        <w:gridCol w:w="1276"/>
        <w:gridCol w:w="1418"/>
        <w:gridCol w:w="1700"/>
        <w:gridCol w:w="2125"/>
        <w:gridCol w:w="1558"/>
      </w:tblGrid>
      <w:tr>
        <w:trPr/>
        <w:tc>
          <w:tcPr>
            <w:tcW w:w="816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2"/>
                <w:lang w:val="ru-RU" w:eastAsia="en-US" w:bidi="ar-SA"/>
              </w:rPr>
              <w:t>№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2"/>
                <w:lang w:val="ru-RU" w:eastAsia="en-US" w:bidi="ar-SA"/>
              </w:rPr>
              <w:t>п/п</w:t>
            </w:r>
          </w:p>
        </w:tc>
        <w:tc>
          <w:tcPr>
            <w:tcW w:w="2162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2"/>
                <w:lang w:val="ru-RU" w:eastAsia="en-US" w:bidi="ar-SA"/>
              </w:rPr>
              <w:t>Наименование мероприятия</w:t>
            </w:r>
          </w:p>
        </w:tc>
        <w:tc>
          <w:tcPr>
            <w:tcW w:w="991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2"/>
                <w:lang w:val="ru-RU" w:eastAsia="en-US" w:bidi="ar-SA"/>
              </w:rPr>
              <w:t>Годы реали-зации</w:t>
            </w:r>
          </w:p>
        </w:tc>
        <w:tc>
          <w:tcPr>
            <w:tcW w:w="7055" w:type="dxa"/>
            <w:gridSpan w:val="5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2"/>
                <w:lang w:val="ru-RU" w:eastAsia="en-US" w:bidi="ar-SA"/>
              </w:rPr>
              <w:t>Объем финансирования, тыс. рублей</w:t>
            </w:r>
          </w:p>
        </w:tc>
        <w:tc>
          <w:tcPr>
            <w:tcW w:w="2125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-103" w:right="-106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2"/>
                <w:lang w:val="ru-RU" w:eastAsia="en-US" w:bidi="ar-SA"/>
              </w:rPr>
              <w:t>Непосредственный результат реализации мероприятия</w:t>
            </w:r>
          </w:p>
        </w:tc>
        <w:tc>
          <w:tcPr>
            <w:tcW w:w="1558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-107" w:right="-11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2"/>
                <w:lang w:val="ru-RU" w:eastAsia="en-US" w:bidi="ar-SA"/>
              </w:rPr>
              <w:t>Исполнитель основного мероприятия</w:t>
            </w:r>
          </w:p>
        </w:tc>
      </w:tr>
      <w:tr>
        <w:trPr/>
        <w:tc>
          <w:tcPr>
            <w:tcW w:w="816" w:type="dxa"/>
            <w:vMerge w:val="continue"/>
            <w:tcBorders>
              <w:bottom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2"/>
                <w:lang w:val="ru-RU" w:eastAsia="en-US" w:bidi="ar-SA"/>
              </w:rPr>
            </w:r>
          </w:p>
        </w:tc>
        <w:tc>
          <w:tcPr>
            <w:tcW w:w="2162" w:type="dxa"/>
            <w:vMerge w:val="continue"/>
            <w:tcBorders>
              <w:bottom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2"/>
                <w:lang w:val="ru-RU" w:eastAsia="en-US" w:bidi="ar-SA"/>
              </w:rPr>
            </w:r>
          </w:p>
        </w:tc>
        <w:tc>
          <w:tcPr>
            <w:tcW w:w="991" w:type="dxa"/>
            <w:vMerge w:val="continue"/>
            <w:tcBorders>
              <w:bottom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2"/>
                <w:lang w:val="ru-RU" w:eastAsia="en-US" w:bidi="ar-SA"/>
              </w:rPr>
            </w:r>
          </w:p>
        </w:tc>
        <w:tc>
          <w:tcPr>
            <w:tcW w:w="1243" w:type="dxa"/>
            <w:vMerge w:val="restart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2"/>
                <w:lang w:val="ru-RU" w:eastAsia="en-US" w:bidi="ar-SA"/>
              </w:rPr>
              <w:t>всего</w:t>
            </w:r>
          </w:p>
        </w:tc>
        <w:tc>
          <w:tcPr>
            <w:tcW w:w="5812" w:type="dxa"/>
            <w:gridSpan w:val="4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2"/>
                <w:lang w:val="ru-RU" w:eastAsia="en-US" w:bidi="ar-SA"/>
              </w:rPr>
              <w:t>в разрезе источников финансирования</w:t>
            </w:r>
          </w:p>
        </w:tc>
        <w:tc>
          <w:tcPr>
            <w:tcW w:w="2125" w:type="dxa"/>
            <w:vMerge w:val="continue"/>
            <w:tcBorders>
              <w:bottom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2"/>
                <w:lang w:val="ru-RU" w:eastAsia="en-US" w:bidi="ar-SA"/>
              </w:rPr>
            </w:r>
          </w:p>
        </w:tc>
        <w:tc>
          <w:tcPr>
            <w:tcW w:w="1558" w:type="dxa"/>
            <w:vMerge w:val="continue"/>
            <w:tcBorders>
              <w:bottom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816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2"/>
                <w:lang w:val="ru-RU" w:eastAsia="en-US" w:bidi="ar-SA"/>
              </w:rPr>
            </w:r>
          </w:p>
        </w:tc>
        <w:tc>
          <w:tcPr>
            <w:tcW w:w="2162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2"/>
                <w:lang w:val="ru-RU" w:eastAsia="en-US" w:bidi="ar-SA"/>
              </w:rPr>
            </w:r>
          </w:p>
        </w:tc>
        <w:tc>
          <w:tcPr>
            <w:tcW w:w="991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2"/>
                <w:lang w:val="ru-RU" w:eastAsia="en-US" w:bidi="ar-SA"/>
              </w:rPr>
            </w:r>
          </w:p>
        </w:tc>
        <w:tc>
          <w:tcPr>
            <w:tcW w:w="1243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2"/>
                <w:lang w:val="ru-RU" w:eastAsia="en-US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-102" w:right="-10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2"/>
                <w:lang w:val="ru-RU" w:eastAsia="en-US" w:bidi="ar-SA"/>
              </w:rPr>
              <w:t>федеральный бюджет</w:t>
            </w:r>
          </w:p>
        </w:tc>
        <w:tc>
          <w:tcPr>
            <w:tcW w:w="127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2"/>
                <w:lang w:val="ru-RU" w:eastAsia="en-US" w:bidi="ar-SA"/>
              </w:rPr>
              <w:t>краевой бюджет</w:t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2"/>
                <w:lang w:val="ru-RU" w:eastAsia="en-US" w:bidi="ar-SA"/>
              </w:rPr>
              <w:t>местный бюджет</w:t>
            </w:r>
          </w:p>
        </w:tc>
        <w:tc>
          <w:tcPr>
            <w:tcW w:w="170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ind w:left="-110" w:right="-10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2"/>
                <w:lang w:val="ru-RU" w:eastAsia="en-US" w:bidi="ar-SA"/>
              </w:rPr>
              <w:t>внебюджетные источники</w:t>
            </w:r>
          </w:p>
        </w:tc>
        <w:tc>
          <w:tcPr>
            <w:tcW w:w="2125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2"/>
                <w:lang w:val="ru-RU" w:eastAsia="en-US" w:bidi="ar-SA"/>
              </w:rPr>
            </w:r>
          </w:p>
        </w:tc>
        <w:tc>
          <w:tcPr>
            <w:tcW w:w="1558" w:type="dxa"/>
            <w:vMerge w:val="continue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2"/>
                <w:lang w:val="ru-RU" w:eastAsia="en-US" w:bidi="ar-SA"/>
              </w:rPr>
            </w:r>
          </w:p>
        </w:tc>
      </w:tr>
      <w:tr>
        <w:trPr>
          <w:trHeight w:val="34" w:hRule="atLeast"/>
        </w:trPr>
        <w:tc>
          <w:tcPr>
            <w:tcW w:w="81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1</w:t>
            </w:r>
          </w:p>
        </w:tc>
        <w:tc>
          <w:tcPr>
            <w:tcW w:w="216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2</w:t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3</w:t>
            </w:r>
          </w:p>
        </w:tc>
        <w:tc>
          <w:tcPr>
            <w:tcW w:w="124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4</w:t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5</w:t>
            </w:r>
          </w:p>
        </w:tc>
        <w:tc>
          <w:tcPr>
            <w:tcW w:w="127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6</w:t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7</w:t>
            </w:r>
          </w:p>
        </w:tc>
        <w:tc>
          <w:tcPr>
            <w:tcW w:w="170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8</w:t>
            </w:r>
          </w:p>
        </w:tc>
        <w:tc>
          <w:tcPr>
            <w:tcW w:w="212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9</w:t>
            </w:r>
          </w:p>
        </w:tc>
        <w:tc>
          <w:tcPr>
            <w:tcW w:w="1558" w:type="dxa"/>
            <w:tcBorders/>
          </w:tcPr>
          <w:p>
            <w:pPr>
              <w:pStyle w:val="Normal"/>
              <w:widowControl/>
              <w:suppressAutoHyphens w:val="true"/>
              <w:spacing w:before="0" w:after="200"/>
              <w:jc w:val="center"/>
              <w:rPr>
                <w:rFonts w:ascii="Times New Roman" w:hAnsi="Times New Roman" w:eastAsia="Calibri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10</w:t>
            </w:r>
          </w:p>
        </w:tc>
      </w:tr>
      <w:tr>
        <w:trPr>
          <w:trHeight w:val="34" w:hRule="atLeast"/>
        </w:trPr>
        <w:tc>
          <w:tcPr>
            <w:tcW w:w="14707" w:type="dxa"/>
            <w:gridSpan w:val="10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Цель</w:t>
            </w:r>
          </w:p>
        </w:tc>
      </w:tr>
      <w:tr>
        <w:trPr>
          <w:trHeight w:val="34" w:hRule="atLeast"/>
        </w:trPr>
        <w:tc>
          <w:tcPr>
            <w:tcW w:w="81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    </w:t>
            </w: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1</w:t>
            </w:r>
          </w:p>
        </w:tc>
        <w:tc>
          <w:tcPr>
            <w:tcW w:w="13891" w:type="dxa"/>
            <w:gridSpan w:val="9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Задача 1</w:t>
            </w:r>
          </w:p>
        </w:tc>
      </w:tr>
      <w:tr>
        <w:trPr/>
        <w:tc>
          <w:tcPr>
            <w:tcW w:w="816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1.1</w:t>
            </w:r>
          </w:p>
        </w:tc>
        <w:tc>
          <w:tcPr>
            <w:tcW w:w="2162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Мероприятие 1.1</w:t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1-й год</w:t>
            </w:r>
          </w:p>
        </w:tc>
        <w:tc>
          <w:tcPr>
            <w:tcW w:w="124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27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70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12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558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</w:tr>
      <w:tr>
        <w:trPr>
          <w:trHeight w:val="95" w:hRule="atLeast"/>
        </w:trPr>
        <w:tc>
          <w:tcPr>
            <w:tcW w:w="816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162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2-й год</w:t>
            </w:r>
          </w:p>
        </w:tc>
        <w:tc>
          <w:tcPr>
            <w:tcW w:w="124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27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70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12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558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</w:tr>
      <w:tr>
        <w:trPr/>
        <w:tc>
          <w:tcPr>
            <w:tcW w:w="81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1</w:t>
            </w:r>
          </w:p>
        </w:tc>
        <w:tc>
          <w:tcPr>
            <w:tcW w:w="216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2</w:t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3</w:t>
            </w:r>
          </w:p>
        </w:tc>
        <w:tc>
          <w:tcPr>
            <w:tcW w:w="124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4</w:t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5</w:t>
            </w:r>
          </w:p>
        </w:tc>
        <w:tc>
          <w:tcPr>
            <w:tcW w:w="127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6</w:t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7</w:t>
            </w:r>
          </w:p>
        </w:tc>
        <w:tc>
          <w:tcPr>
            <w:tcW w:w="170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8</w:t>
            </w:r>
          </w:p>
        </w:tc>
        <w:tc>
          <w:tcPr>
            <w:tcW w:w="212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9</w:t>
            </w:r>
          </w:p>
        </w:tc>
        <w:tc>
          <w:tcPr>
            <w:tcW w:w="155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10</w:t>
            </w:r>
          </w:p>
        </w:tc>
      </w:tr>
      <w:tr>
        <w:trPr/>
        <w:tc>
          <w:tcPr>
            <w:tcW w:w="816" w:type="dxa"/>
            <w:vMerge w:val="restart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162" w:type="dxa"/>
            <w:vMerge w:val="restart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991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.....</w:t>
            </w:r>
          </w:p>
        </w:tc>
        <w:tc>
          <w:tcPr>
            <w:tcW w:w="1243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418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276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418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70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125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558" w:type="dxa"/>
            <w:vMerge w:val="restart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</w:tr>
      <w:tr>
        <w:trPr/>
        <w:tc>
          <w:tcPr>
            <w:tcW w:w="816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162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n</w:t>
            </w: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-й год</w:t>
            </w:r>
          </w:p>
        </w:tc>
        <w:tc>
          <w:tcPr>
            <w:tcW w:w="124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27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70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12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558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</w:tr>
      <w:tr>
        <w:trPr/>
        <w:tc>
          <w:tcPr>
            <w:tcW w:w="816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162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всего</w:t>
            </w:r>
          </w:p>
        </w:tc>
        <w:tc>
          <w:tcPr>
            <w:tcW w:w="124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27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70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12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X</w:t>
            </w:r>
          </w:p>
        </w:tc>
        <w:tc>
          <w:tcPr>
            <w:tcW w:w="1558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</w:tr>
      <w:tr>
        <w:trPr/>
        <w:tc>
          <w:tcPr>
            <w:tcW w:w="81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1.2</w:t>
            </w:r>
          </w:p>
        </w:tc>
        <w:tc>
          <w:tcPr>
            <w:tcW w:w="216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…</w:t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24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27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70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12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55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</w:tr>
      <w:tr>
        <w:trPr/>
        <w:tc>
          <w:tcPr>
            <w:tcW w:w="81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2</w:t>
            </w:r>
          </w:p>
        </w:tc>
        <w:tc>
          <w:tcPr>
            <w:tcW w:w="13891" w:type="dxa"/>
            <w:gridSpan w:val="9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Задача 2</w:t>
            </w:r>
          </w:p>
        </w:tc>
      </w:tr>
      <w:tr>
        <w:trPr/>
        <w:tc>
          <w:tcPr>
            <w:tcW w:w="816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2.1</w:t>
            </w:r>
          </w:p>
        </w:tc>
        <w:tc>
          <w:tcPr>
            <w:tcW w:w="2162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Мероприятие 2.1</w:t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1-й год</w:t>
            </w:r>
          </w:p>
        </w:tc>
        <w:tc>
          <w:tcPr>
            <w:tcW w:w="124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27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70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12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558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</w:tr>
      <w:tr>
        <w:trPr/>
        <w:tc>
          <w:tcPr>
            <w:tcW w:w="816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162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2-й год</w:t>
            </w:r>
          </w:p>
        </w:tc>
        <w:tc>
          <w:tcPr>
            <w:tcW w:w="124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27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70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12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558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</w:tr>
      <w:tr>
        <w:trPr/>
        <w:tc>
          <w:tcPr>
            <w:tcW w:w="816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162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.....</w:t>
            </w:r>
          </w:p>
        </w:tc>
        <w:tc>
          <w:tcPr>
            <w:tcW w:w="124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27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70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12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558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</w:tr>
      <w:tr>
        <w:trPr/>
        <w:tc>
          <w:tcPr>
            <w:tcW w:w="816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162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n</w:t>
            </w: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-й год</w:t>
            </w:r>
          </w:p>
        </w:tc>
        <w:tc>
          <w:tcPr>
            <w:tcW w:w="124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27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70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12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558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</w:tr>
      <w:tr>
        <w:trPr/>
        <w:tc>
          <w:tcPr>
            <w:tcW w:w="816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162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всего</w:t>
            </w:r>
          </w:p>
        </w:tc>
        <w:tc>
          <w:tcPr>
            <w:tcW w:w="124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27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70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12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X</w:t>
            </w:r>
          </w:p>
        </w:tc>
        <w:tc>
          <w:tcPr>
            <w:tcW w:w="1558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</w:tr>
      <w:tr>
        <w:trPr/>
        <w:tc>
          <w:tcPr>
            <w:tcW w:w="81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2.2</w:t>
            </w:r>
          </w:p>
        </w:tc>
        <w:tc>
          <w:tcPr>
            <w:tcW w:w="216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…</w:t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24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27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70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12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558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</w:tr>
      <w:tr>
        <w:trPr/>
        <w:tc>
          <w:tcPr>
            <w:tcW w:w="816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162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Итого</w:t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1-й год</w:t>
            </w:r>
          </w:p>
        </w:tc>
        <w:tc>
          <w:tcPr>
            <w:tcW w:w="124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27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70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125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558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</w:tr>
      <w:tr>
        <w:trPr/>
        <w:tc>
          <w:tcPr>
            <w:tcW w:w="816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162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2-й год</w:t>
            </w:r>
          </w:p>
        </w:tc>
        <w:tc>
          <w:tcPr>
            <w:tcW w:w="124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27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70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125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558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</w:tr>
      <w:tr>
        <w:trPr/>
        <w:tc>
          <w:tcPr>
            <w:tcW w:w="816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162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.....</w:t>
            </w:r>
          </w:p>
        </w:tc>
        <w:tc>
          <w:tcPr>
            <w:tcW w:w="124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27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70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125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558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</w:tr>
      <w:tr>
        <w:trPr/>
        <w:tc>
          <w:tcPr>
            <w:tcW w:w="816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162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n</w:t>
            </w: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-й год</w:t>
            </w:r>
          </w:p>
        </w:tc>
        <w:tc>
          <w:tcPr>
            <w:tcW w:w="124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27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70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125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558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</w:tr>
      <w:tr>
        <w:trPr/>
        <w:tc>
          <w:tcPr>
            <w:tcW w:w="816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162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99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всего</w:t>
            </w:r>
          </w:p>
        </w:tc>
        <w:tc>
          <w:tcPr>
            <w:tcW w:w="124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27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70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2125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1558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</w:tr>
    </w:tbl>
    <w:p>
      <w:pPr>
        <w:pStyle w:val="Normal"/>
        <w:shd w:val="clear" w:color="auto" w:fill="FFFFFF"/>
        <w:spacing w:lineRule="atLeast" w:line="315" w:before="0" w:after="0"/>
        <w:jc w:val="right"/>
        <w:textAlignment w:val="baseline"/>
        <w:rPr>
          <w:rFonts w:ascii="Times New Roman" w:hAnsi="Times New Roman"/>
          <w:sz w:val="28"/>
          <w:szCs w:val="28"/>
          <w:shd w:fill="FFFFFF" w:val="clear"/>
        </w:rPr>
      </w:pPr>
      <w:r>
        <w:rPr>
          <w:rFonts w:ascii="Times New Roman" w:hAnsi="Times New Roman"/>
          <w:sz w:val="28"/>
          <w:szCs w:val="28"/>
          <w:shd w:fill="FFFFFF" w:val="clear"/>
        </w:rPr>
        <w:t>».</w:t>
      </w:r>
    </w:p>
    <w:p>
      <w:pPr>
        <w:pStyle w:val="Normal"/>
        <w:shd w:val="clear" w:color="auto" w:fill="FFFFFF"/>
        <w:spacing w:lineRule="atLeast" w:line="315" w:before="0" w:after="0"/>
        <w:jc w:val="both"/>
        <w:textAlignment w:val="baseline"/>
        <w:rPr>
          <w:rFonts w:ascii="Times New Roman" w:hAnsi="Times New Roman"/>
          <w:sz w:val="28"/>
          <w:szCs w:val="28"/>
          <w:shd w:fill="FFFFFF" w:val="clear"/>
        </w:rPr>
      </w:pPr>
      <w:r>
        <w:rPr>
          <w:rFonts w:ascii="Times New Roman" w:hAnsi="Times New Roman"/>
          <w:sz w:val="28"/>
          <w:szCs w:val="28"/>
          <w:shd w:fill="FFFFFF" w:val="clear"/>
        </w:rPr>
      </w:r>
    </w:p>
    <w:p>
      <w:pPr>
        <w:pStyle w:val="Normal"/>
        <w:shd w:val="clear" w:color="auto" w:fill="FFFFFF"/>
        <w:spacing w:lineRule="atLeast" w:line="315" w:before="0" w:after="0"/>
        <w:jc w:val="both"/>
        <w:textAlignment w:val="baseline"/>
        <w:rPr>
          <w:rFonts w:ascii="Times New Roman" w:hAnsi="Times New Roman"/>
          <w:sz w:val="28"/>
          <w:szCs w:val="28"/>
          <w:shd w:fill="FFFFFF" w:val="clear"/>
        </w:rPr>
      </w:pPr>
      <w:r>
        <w:rPr>
          <w:rFonts w:ascii="Times New Roman" w:hAnsi="Times New Roman"/>
          <w:sz w:val="28"/>
          <w:szCs w:val="28"/>
          <w:shd w:fill="FFFFFF" w:val="clear"/>
        </w:rPr>
      </w:r>
    </w:p>
    <w:p>
      <w:pPr>
        <w:pStyle w:val="Normal"/>
        <w:shd w:val="clear" w:color="auto" w:fill="FFFFFF"/>
        <w:spacing w:lineRule="atLeast" w:line="315" w:before="0" w:after="0"/>
        <w:jc w:val="both"/>
        <w:textAlignment w:val="baseline"/>
        <w:rPr>
          <w:rFonts w:ascii="Times New Roman" w:hAnsi="Times New Roman"/>
          <w:sz w:val="28"/>
          <w:szCs w:val="28"/>
          <w:shd w:fill="FFFFFF" w:val="clear"/>
        </w:rPr>
      </w:pPr>
      <w:r>
        <w:rPr>
          <w:rFonts w:ascii="Times New Roman" w:hAnsi="Times New Roman"/>
          <w:sz w:val="28"/>
          <w:szCs w:val="28"/>
          <w:shd w:fill="FFFFFF" w:val="clear"/>
        </w:rPr>
      </w:r>
    </w:p>
    <w:p>
      <w:pPr>
        <w:pStyle w:val="Normal"/>
        <w:spacing w:lineRule="auto" w:line="240" w:before="0" w:after="0"/>
        <w:ind w:left="-142"/>
        <w:jc w:val="both"/>
        <w:rPr>
          <w:rFonts w:ascii="Times New Roman" w:hAnsi="Times New Roman"/>
          <w:sz w:val="28"/>
          <w:szCs w:val="28"/>
          <w:shd w:fill="FFFFFF" w:val="clear"/>
        </w:rPr>
      </w:pPr>
      <w:r>
        <w:rPr>
          <w:rFonts w:ascii="Times New Roman" w:hAnsi="Times New Roman"/>
          <w:sz w:val="28"/>
          <w:szCs w:val="28"/>
          <w:shd w:fill="FFFFFF" w:val="clear"/>
        </w:rPr>
        <w:t>Начальник управления</w:t>
      </w:r>
    </w:p>
    <w:p>
      <w:pPr>
        <w:pStyle w:val="Normal"/>
        <w:spacing w:lineRule="auto" w:line="240" w:before="0" w:after="0"/>
        <w:ind w:left="-142"/>
        <w:jc w:val="both"/>
        <w:rPr>
          <w:rFonts w:ascii="Times New Roman" w:hAnsi="Times New Roman"/>
          <w:sz w:val="28"/>
          <w:szCs w:val="28"/>
          <w:shd w:fill="FFFFFF" w:val="clear"/>
        </w:rPr>
      </w:pPr>
      <w:r>
        <w:rPr>
          <w:rFonts w:ascii="Times New Roman" w:hAnsi="Times New Roman"/>
          <w:sz w:val="28"/>
          <w:szCs w:val="28"/>
          <w:shd w:fill="FFFFFF" w:val="clear"/>
        </w:rPr>
        <w:t xml:space="preserve">экономического развития </w:t>
      </w:r>
    </w:p>
    <w:p>
      <w:pPr>
        <w:pStyle w:val="Normal"/>
        <w:spacing w:lineRule="auto" w:line="240" w:before="0" w:after="0"/>
        <w:ind w:left="-142"/>
        <w:jc w:val="both"/>
        <w:rPr>
          <w:rFonts w:ascii="Times New Roman" w:hAnsi="Times New Roman"/>
          <w:sz w:val="28"/>
          <w:szCs w:val="28"/>
          <w:shd w:fill="FFFFFF" w:val="clear"/>
        </w:rPr>
      </w:pPr>
      <w:r>
        <w:rPr>
          <w:rFonts w:ascii="Times New Roman" w:hAnsi="Times New Roman"/>
          <w:sz w:val="28"/>
          <w:szCs w:val="28"/>
          <w:shd w:fill="FFFFFF" w:val="clear"/>
        </w:rPr>
        <w:t>администрации Туапсинского</w:t>
      </w:r>
    </w:p>
    <w:p>
      <w:pPr>
        <w:pStyle w:val="Normal"/>
        <w:spacing w:lineRule="auto" w:line="240" w:before="0" w:after="0"/>
        <w:ind w:left="-142"/>
        <w:jc w:val="both"/>
        <w:rPr/>
      </w:pPr>
      <w:r>
        <w:rPr>
          <w:rFonts w:ascii="Times New Roman" w:hAnsi="Times New Roman"/>
          <w:sz w:val="28"/>
          <w:szCs w:val="28"/>
          <w:shd w:fill="FFFFFF" w:val="clear"/>
        </w:rPr>
        <w:t>муниципального округа                                                                                                                                          М.А. Стамбольжи</w:t>
      </w:r>
    </w:p>
    <w:p>
      <w:pPr>
        <w:pStyle w:val="Normal"/>
        <w:spacing w:lineRule="auto" w:line="240" w:before="0" w:after="0"/>
        <w:ind w:left="-142"/>
        <w:jc w:val="both"/>
        <w:rPr>
          <w:rFonts w:ascii="Times New Roman" w:hAnsi="Times New Roman"/>
          <w:sz w:val="28"/>
          <w:szCs w:val="28"/>
          <w:shd w:fill="FFFFFF" w:val="clear"/>
        </w:rPr>
      </w:pPr>
      <w:r>
        <w:rPr>
          <w:rFonts w:ascii="Times New Roman" w:hAnsi="Times New Roman"/>
          <w:sz w:val="28"/>
          <w:szCs w:val="28"/>
          <w:shd w:fill="FFFFFF" w:val="clear"/>
        </w:rPr>
      </w:r>
    </w:p>
    <w:p>
      <w:pPr>
        <w:pStyle w:val="Normal"/>
        <w:spacing w:lineRule="auto" w:line="240" w:before="0" w:after="0"/>
        <w:ind w:left="-142"/>
        <w:jc w:val="both"/>
        <w:rPr>
          <w:rFonts w:ascii="Times New Roman" w:hAnsi="Times New Roman"/>
          <w:sz w:val="28"/>
          <w:szCs w:val="28"/>
          <w:shd w:fill="FFFFFF" w:val="clear"/>
        </w:rPr>
      </w:pPr>
      <w:r>
        <w:rPr>
          <w:rFonts w:ascii="Times New Roman" w:hAnsi="Times New Roman"/>
          <w:sz w:val="28"/>
          <w:szCs w:val="28"/>
          <w:shd w:fill="FFFFFF" w:val="clear"/>
        </w:rPr>
      </w:r>
    </w:p>
    <w:p>
      <w:pPr>
        <w:pStyle w:val="Normal"/>
        <w:spacing w:lineRule="auto" w:line="240" w:before="0" w:after="0"/>
        <w:ind w:left="-142"/>
        <w:jc w:val="both"/>
        <w:rPr>
          <w:rFonts w:ascii="Times New Roman" w:hAnsi="Times New Roman"/>
          <w:sz w:val="28"/>
          <w:szCs w:val="28"/>
          <w:shd w:fill="FFFFFF" w:val="clear"/>
        </w:rPr>
      </w:pPr>
      <w:r>
        <w:rPr>
          <w:rFonts w:ascii="Times New Roman" w:hAnsi="Times New Roman"/>
          <w:sz w:val="28"/>
          <w:szCs w:val="28"/>
          <w:shd w:fill="FFFFFF" w:val="clear"/>
        </w:rPr>
      </w:r>
    </w:p>
    <w:sectPr>
      <w:footerReference w:type="even" r:id="rId2"/>
      <w:footerReference w:type="default" r:id="rId3"/>
      <w:footerReference w:type="first" r:id="rId4"/>
      <w:type w:val="nextPage"/>
      <w:pgSz w:orient="landscape" w:w="16838" w:h="11906"/>
      <w:pgMar w:left="1134" w:right="1134" w:gutter="0" w:header="0" w:top="1701" w:footer="709" w:bottom="766"/>
      <w:pgNumType w:fmt="decimal"/>
      <w:formProt w:val="false"/>
      <w:titlePg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Calibri">
    <w:charset w:val="01"/>
    <w:family w:val="swiss"/>
    <w:pitch w:val="variable"/>
  </w:font>
  <w:font w:name="Tahoma">
    <w:charset w:val="01"/>
    <w:family w:val="swiss"/>
    <w:pitch w:val="variable"/>
  </w:font>
  <w:font w:name="Liberation Sans">
    <w:altName w:val="Arial"/>
    <w:charset w:val="01"/>
    <w:family w:val="swiss"/>
    <w:pitch w:val="variable"/>
  </w:font>
  <w:font w:name="Open Sans">
    <w:charset w:val="01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4">
              <wp:simplePos x="0" y="0"/>
              <wp:positionH relativeFrom="rightMargin">
                <wp:posOffset>-8890</wp:posOffset>
              </wp:positionH>
              <wp:positionV relativeFrom="margin">
                <wp:posOffset>2760345</wp:posOffset>
              </wp:positionV>
              <wp:extent cx="556260" cy="329565"/>
              <wp:effectExtent l="0" t="0" r="0" b="0"/>
              <wp:wrapNone/>
              <wp:docPr id="1" name="Прямоугольник 3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56200" cy="329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user"/>
                            <w:spacing w:before="0" w:after="200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hAnsi="Times New Roman"/>
                              <w:color w:val="000000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  <w:szCs w:val="24"/>
                              <w:rFonts w:ascii="Times New Roman" w:hAnsi="Times New Roman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sz w:val="24"/>
                              <w:szCs w:val="24"/>
                              <w:rFonts w:ascii="Times New Roman" w:hAnsi="Times New Roman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sz w:val="24"/>
                              <w:szCs w:val="24"/>
                              <w:rFonts w:ascii="Times New Roman" w:hAnsi="Times New Roman"/>
                              <w:color w:val="000000"/>
                            </w:rPr>
                            <w:t>3</w:t>
                          </w:r>
                          <w:r>
                            <w:rPr>
                              <w:sz w:val="24"/>
                              <w:szCs w:val="24"/>
                              <w:rFonts w:ascii="Times New Roman" w:hAnsi="Times New Roman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45720" rIns="45720" tIns="91440" bIns="91440" anchor="t" vert="ver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Прямоугольник 3" path="m0,0l-2147483645,0l-2147483645,-2147483646l0,-2147483646xe" fillcolor="white" stroked="f" o:allowincell="f" style="position:absolute;margin-left:-0.7pt;margin-top:217.35pt;width:43.75pt;height:25.9pt;mso-wrap-style:square;v-text-anchor:top;mso-position-horizontal-relative:page;mso-position-vertical-relative:margin">
              <v:fill o:detectmouseclick="t" type="solid" color2="black"/>
              <v:stroke color="#3465a4" joinstyle="round" endcap="flat"/>
              <v:textbox>
                <w:txbxContent>
                  <w:p>
                    <w:pPr>
                      <w:pStyle w:val="user"/>
                      <w:spacing w:before="0" w:after="200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sz w:val="24"/>
                        <w:szCs w:val="24"/>
                        <w:rFonts w:ascii="Times New Roman" w:hAnsi="Times New Roman"/>
                        <w:color w:val="000000"/>
                      </w:rPr>
                      <w:instrText xml:space="preserve"> PAGE </w:instrText>
                    </w:r>
                    <w:r>
                      <w:rPr>
                        <w:sz w:val="24"/>
                        <w:szCs w:val="24"/>
                        <w:rFonts w:ascii="Times New Roman" w:hAnsi="Times New Roman"/>
                        <w:color w:val="000000"/>
                      </w:rPr>
                      <w:fldChar w:fldCharType="separate"/>
                    </w:r>
                    <w:r>
                      <w:rPr>
                        <w:sz w:val="24"/>
                        <w:szCs w:val="24"/>
                        <w:rFonts w:ascii="Times New Roman" w:hAnsi="Times New Roman"/>
                        <w:color w:val="000000"/>
                      </w:rPr>
                      <w:t>3</w:t>
                    </w:r>
                    <w:r>
                      <w:rPr>
                        <w:sz w:val="24"/>
                        <w:szCs w:val="24"/>
                        <w:rFonts w:ascii="Times New Roman" w:hAnsi="Times New Roman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ca5cd4"/>
    <w:pPr>
      <w:widowControl/>
      <w:suppressAutoHyphens w:val="true"/>
      <w:bidi w:val="0"/>
      <w:spacing w:lineRule="auto" w:line="276" w:before="0" w:after="200"/>
      <w:jc w:val="left"/>
    </w:pPr>
    <w:rPr>
      <w:rFonts w:cs="Times New Roman" w:ascii="Calibri" w:hAnsi="Calibri" w:eastAsia="Calibri" w:asciiTheme="minorHAns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Heading1">
    <w:name w:val="heading 1"/>
    <w:basedOn w:val="Normal"/>
    <w:next w:val="Normal"/>
    <w:link w:val="1"/>
    <w:uiPriority w:val="9"/>
    <w:qFormat/>
    <w:rsid w:val="00c9213f"/>
    <w:pPr>
      <w:keepNext w:val="true"/>
      <w:spacing w:lineRule="auto" w:line="240" w:before="0" w:after="0"/>
      <w:jc w:val="center"/>
      <w:outlineLvl w:val="0"/>
    </w:pPr>
    <w:rPr>
      <w:rFonts w:ascii="Times New Roman" w:hAnsi="Times New Roman"/>
      <w:b/>
      <w:color w:val="2D2D2D"/>
      <w:sz w:val="28"/>
      <w:szCs w:val="28"/>
      <w:shd w:fill="FFFFFF" w:val="clear"/>
    </w:rPr>
  </w:style>
  <w:style w:type="paragraph" w:styleId="Heading3">
    <w:name w:val="heading 3"/>
    <w:basedOn w:val="Normal"/>
    <w:next w:val="Normal"/>
    <w:qFormat/>
    <w:pPr>
      <w:keepNext w:val="true"/>
      <w:numPr>
        <w:ilvl w:val="2"/>
        <w:numId w:val="1"/>
      </w:numPr>
      <w:spacing w:before="0" w:after="0"/>
      <w:ind w:firstLine="5103" w:left="5387"/>
      <w:outlineLvl w:val="2"/>
    </w:pPr>
    <w:rPr>
      <w:rFonts w:ascii="Times New Roman" w:hAnsi="Times New Roman" w:eastAsia="Times New Roman"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2" w:customStyle="1">
    <w:name w:val="Верхний колонтитул Знак"/>
    <w:basedOn w:val="DefaultParagraphFont"/>
    <w:uiPriority w:val="99"/>
    <w:qFormat/>
    <w:rsid w:val="00ca5cd4"/>
    <w:rPr>
      <w:rFonts w:ascii="Calibri" w:hAnsi="Calibri" w:eastAsia="Calibri" w:cs="Times New Roman"/>
    </w:rPr>
  </w:style>
  <w:style w:type="character" w:styleId="Style13" w:customStyle="1">
    <w:name w:val="Нижний колонтитул Знак"/>
    <w:basedOn w:val="DefaultParagraphFont"/>
    <w:uiPriority w:val="99"/>
    <w:qFormat/>
    <w:rsid w:val="00ca5cd4"/>
    <w:rPr>
      <w:rFonts w:ascii="Calibri" w:hAnsi="Calibri" w:eastAsia="Calibri" w:cs="Times New Roman"/>
    </w:rPr>
  </w:style>
  <w:style w:type="character" w:styleId="Style14" w:customStyle="1">
    <w:name w:val="Текст выноски Знак"/>
    <w:basedOn w:val="DefaultParagraphFont"/>
    <w:link w:val="BalloonText"/>
    <w:uiPriority w:val="99"/>
    <w:semiHidden/>
    <w:qFormat/>
    <w:rsid w:val="007a3ab5"/>
    <w:rPr>
      <w:rFonts w:ascii="Tahoma" w:hAnsi="Tahoma" w:eastAsia="Calibri" w:cs="Tahoma"/>
      <w:sz w:val="16"/>
      <w:szCs w:val="16"/>
    </w:rPr>
  </w:style>
  <w:style w:type="character" w:styleId="Style15" w:customStyle="1">
    <w:name w:val="Основной текст с отступом Знак"/>
    <w:basedOn w:val="DefaultParagraphFont"/>
    <w:uiPriority w:val="99"/>
    <w:qFormat/>
    <w:rsid w:val="008c67ee"/>
    <w:rPr>
      <w:rFonts w:ascii="Times New Roman" w:hAnsi="Times New Roman" w:eastAsia="Calibri" w:cs="Times New Roman"/>
      <w:sz w:val="28"/>
      <w:szCs w:val="28"/>
    </w:rPr>
  </w:style>
  <w:style w:type="character" w:styleId="Hyperlink">
    <w:name w:val="Hyperlink"/>
    <w:basedOn w:val="DefaultParagraphFont"/>
    <w:uiPriority w:val="99"/>
    <w:unhideWhenUsed/>
    <w:rsid w:val="00f63c99"/>
    <w:rPr>
      <w:color w:themeColor="hyperlink" w:val="0000FF"/>
      <w:u w:val="single"/>
    </w:rPr>
  </w:style>
  <w:style w:type="character" w:styleId="2" w:customStyle="1">
    <w:name w:val="Основной текст с отступом 2 Знак"/>
    <w:basedOn w:val="DefaultParagraphFont"/>
    <w:link w:val="BodyTextIndent2"/>
    <w:uiPriority w:val="99"/>
    <w:qFormat/>
    <w:rsid w:val="009f5623"/>
    <w:rPr>
      <w:rFonts w:ascii="Times New Roman" w:hAnsi="Times New Roman" w:eastAsia="Calibri" w:cs="Times New Roman"/>
      <w:sz w:val="24"/>
      <w:szCs w:val="24"/>
    </w:rPr>
  </w:style>
  <w:style w:type="character" w:styleId="1" w:customStyle="1">
    <w:name w:val="Заголовок 1 Знак"/>
    <w:basedOn w:val="DefaultParagraphFont"/>
    <w:uiPriority w:val="9"/>
    <w:qFormat/>
    <w:rsid w:val="00c9213f"/>
    <w:rPr>
      <w:rFonts w:ascii="Times New Roman" w:hAnsi="Times New Roman" w:eastAsia="Calibri" w:cs="Times New Roman"/>
      <w:b/>
      <w:color w:val="2D2D2D"/>
      <w:sz w:val="28"/>
      <w:szCs w:val="28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" w:cs="Noto Sans"/>
      <w:sz w:val="28"/>
      <w:szCs w:val="28"/>
    </w:rPr>
  </w:style>
  <w:style w:type="paragraph" w:styleId="BodyText">
    <w:name w:val="Body Text"/>
    <w:basedOn w:val="Normal"/>
    <w:pPr>
      <w:spacing w:before="0" w:after="140"/>
    </w:pPr>
    <w:rPr/>
  </w:style>
  <w:style w:type="paragraph" w:styleId="List">
    <w:name w:val="List"/>
    <w:basedOn w:val="BodyText"/>
    <w:pPr/>
    <w:rPr>
      <w:rFonts w:cs="Droid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/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Open Sans" w:hAnsi="Open Sans" w:eastAsia="DejaVu Sans" w:cs="Droid Sans"/>
      <w:sz w:val="28"/>
      <w:szCs w:val="28"/>
    </w:rPr>
  </w:style>
  <w:style w:type="paragraph" w:styleId="IndexHeading">
    <w:name w:val="index heading"/>
    <w:basedOn w:val="Normal"/>
    <w:qFormat/>
    <w:pPr>
      <w:suppressLineNumbers/>
    </w:pPr>
    <w:rPr>
      <w:rFonts w:cs="Droid Sans"/>
    </w:rPr>
  </w:style>
  <w:style w:type="paragraph" w:styleId="HeaderandFooter" w:customStyle="1">
    <w:name w:val="Header and Footer"/>
    <w:basedOn w:val="Normal"/>
    <w:qFormat/>
    <w:pPr/>
    <w:rPr/>
  </w:style>
  <w:style w:type="paragraph" w:styleId="Header">
    <w:name w:val="header"/>
    <w:basedOn w:val="Normal"/>
    <w:link w:val="Style12"/>
    <w:uiPriority w:val="99"/>
    <w:unhideWhenUsed/>
    <w:rsid w:val="00ca5cd4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yle13"/>
    <w:uiPriority w:val="99"/>
    <w:unhideWhenUsed/>
    <w:rsid w:val="00ca5cd4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Style14"/>
    <w:uiPriority w:val="99"/>
    <w:semiHidden/>
    <w:unhideWhenUsed/>
    <w:qFormat/>
    <w:rsid w:val="007a3ab5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Style15"/>
    <w:uiPriority w:val="99"/>
    <w:unhideWhenUsed/>
    <w:rsid w:val="008c67ee"/>
    <w:pPr>
      <w:spacing w:lineRule="auto" w:line="240" w:before="0" w:after="0"/>
      <w:ind w:left="9781"/>
    </w:pPr>
    <w:rPr>
      <w:rFonts w:ascii="Times New Roman" w:hAnsi="Times New Roman"/>
      <w:sz w:val="28"/>
      <w:szCs w:val="28"/>
    </w:rPr>
  </w:style>
  <w:style w:type="paragraph" w:styleId="BodyTextIndent2">
    <w:name w:val="Body Text Indent 2"/>
    <w:basedOn w:val="Normal"/>
    <w:link w:val="2"/>
    <w:uiPriority w:val="99"/>
    <w:unhideWhenUsed/>
    <w:qFormat/>
    <w:rsid w:val="009f5623"/>
    <w:pPr>
      <w:widowControl w:val="false"/>
      <w:tabs>
        <w:tab w:val="clear" w:pos="708"/>
        <w:tab w:val="left" w:pos="1140" w:leader="none"/>
      </w:tabs>
      <w:spacing w:lineRule="auto" w:line="240" w:before="0" w:after="0"/>
      <w:ind w:firstLine="788"/>
      <w:jc w:val="both"/>
    </w:pPr>
    <w:rPr>
      <w:rFonts w:ascii="Times New Roman" w:hAnsi="Times New Roman"/>
      <w:sz w:val="24"/>
      <w:szCs w:val="24"/>
    </w:rPr>
  </w:style>
  <w:style w:type="paragraph" w:styleId="user" w:customStyle="1">
    <w:name w:val="Содержимое врезки (user)"/>
    <w:basedOn w:val="Normal"/>
    <w:qFormat/>
    <w:pPr/>
    <w:rPr/>
  </w:style>
  <w:style w:type="paragraph" w:styleId="user1" w:customStyle="1">
    <w:name w:val="Содержимое таблицы (user)"/>
    <w:basedOn w:val="Normal"/>
    <w:qFormat/>
    <w:pPr>
      <w:widowControl w:val="false"/>
      <w:suppressLineNumbers/>
    </w:pPr>
    <w:rPr/>
  </w:style>
  <w:style w:type="paragraph" w:styleId="user2" w:customStyle="1">
    <w:name w:val="Заголовок таблицы (user)"/>
    <w:basedOn w:val="user1"/>
    <w:qFormat/>
    <w:pPr>
      <w:jc w:val="center"/>
    </w:pPr>
    <w:rPr>
      <w:b/>
      <w:bCs/>
    </w:rPr>
  </w:style>
  <w:style w:type="paragraph" w:styleId="Style18">
    <w:name w:val="Содержимое врезки"/>
    <w:basedOn w:val="Normal"/>
    <w:qFormat/>
    <w:pPr/>
    <w:rPr/>
  </w:style>
  <w:style w:type="paragraph" w:styleId="Style19">
    <w:name w:val="Содержимое таблицы"/>
    <w:basedOn w:val="Normal"/>
    <w:qFormat/>
    <w:pPr>
      <w:widowControl w:val="false"/>
      <w:suppressLineNumbers/>
    </w:pPr>
    <w:rPr/>
  </w:style>
  <w:style w:type="paragraph" w:styleId="Style20">
    <w:name w:val="Заголовок таблицы"/>
    <w:basedOn w:val="Style19"/>
    <w:qFormat/>
    <w:pPr>
      <w:suppressLineNumbers/>
      <w:jc w:val="center"/>
    </w:pPr>
    <w:rPr>
      <w:b/>
      <w:bCs/>
    </w:rPr>
  </w:style>
  <w:style w:type="numbering" w:styleId="Style21" w:customStyle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5">
    <w:name w:val="Table Grid"/>
    <w:basedOn w:val="a1"/>
    <w:uiPriority w:val="59"/>
    <w:rsid w:val="001f64a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0BB1C4B-3764-4033-80CB-D1AB144F08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LibreOffice/24.8.5.2$Linux_X86_64 LibreOffice_project/480$Build-2</Application>
  <AppVersion>15.0000</AppVersion>
  <Pages>3</Pages>
  <Words>249</Words>
  <Characters>1512</Characters>
  <CharactersWithSpaces>1767</CharactersWithSpaces>
  <Paragraphs>143</Paragraphs>
  <Company>Администрация МО Туапсинский район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2026-07-24T13:31:00Z</dcterms:created>
  <dc:creator>Фидяева Екатерина</dc:creator>
  <dc:description/>
  <dc:language>ru-RU</dc:language>
  <cp:lastModifiedBy/>
  <cp:lastPrinted>2026-07-17T10:29:00Z</cp:lastPrinted>
  <dcterms:modified xsi:type="dcterms:W3CDTF">2026-07-28T13:30:36Z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